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C138F" w14:textId="77777777" w:rsidR="00413412" w:rsidRDefault="00413412" w:rsidP="008845D5">
      <w:pPr>
        <w:spacing w:line="480" w:lineRule="auto"/>
        <w:jc w:val="center"/>
        <w:rPr>
          <w:rFonts w:ascii="Times New Roman" w:hAnsi="Times New Roman" w:cs="Times New Roman"/>
          <w:b/>
          <w:bCs/>
          <w:sz w:val="24"/>
          <w:szCs w:val="24"/>
        </w:rPr>
      </w:pPr>
    </w:p>
    <w:p w14:paraId="4EA9836D" w14:textId="77777777" w:rsidR="00413412" w:rsidRDefault="00413412" w:rsidP="008845D5">
      <w:pPr>
        <w:spacing w:line="480" w:lineRule="auto"/>
        <w:jc w:val="center"/>
        <w:rPr>
          <w:rFonts w:ascii="Times New Roman" w:hAnsi="Times New Roman" w:cs="Times New Roman"/>
          <w:b/>
          <w:bCs/>
          <w:sz w:val="24"/>
          <w:szCs w:val="24"/>
        </w:rPr>
      </w:pPr>
    </w:p>
    <w:p w14:paraId="72CAC277" w14:textId="77777777" w:rsidR="00413412" w:rsidRDefault="00413412" w:rsidP="008845D5">
      <w:pPr>
        <w:spacing w:line="480" w:lineRule="auto"/>
        <w:jc w:val="center"/>
        <w:rPr>
          <w:rFonts w:ascii="Times New Roman" w:hAnsi="Times New Roman" w:cs="Times New Roman"/>
          <w:b/>
          <w:bCs/>
          <w:sz w:val="24"/>
          <w:szCs w:val="24"/>
        </w:rPr>
      </w:pPr>
    </w:p>
    <w:p w14:paraId="168F675A" w14:textId="77777777" w:rsidR="00413412" w:rsidRDefault="00413412" w:rsidP="008845D5">
      <w:pPr>
        <w:spacing w:line="480" w:lineRule="auto"/>
        <w:jc w:val="center"/>
        <w:rPr>
          <w:rFonts w:ascii="Times New Roman" w:hAnsi="Times New Roman" w:cs="Times New Roman"/>
          <w:b/>
          <w:bCs/>
          <w:sz w:val="24"/>
          <w:szCs w:val="24"/>
        </w:rPr>
      </w:pPr>
    </w:p>
    <w:p w14:paraId="45EC5210" w14:textId="77777777" w:rsidR="00413412" w:rsidRDefault="00413412" w:rsidP="008845D5">
      <w:pPr>
        <w:spacing w:line="480" w:lineRule="auto"/>
        <w:jc w:val="center"/>
        <w:rPr>
          <w:rFonts w:ascii="Times New Roman" w:hAnsi="Times New Roman" w:cs="Times New Roman"/>
          <w:b/>
          <w:bCs/>
          <w:sz w:val="24"/>
          <w:szCs w:val="24"/>
        </w:rPr>
      </w:pPr>
    </w:p>
    <w:p w14:paraId="3D8835CE" w14:textId="167C9EFF" w:rsidR="00D7283B" w:rsidRPr="008845D5" w:rsidRDefault="009B2AEB" w:rsidP="008845D5">
      <w:pPr>
        <w:spacing w:line="480" w:lineRule="auto"/>
        <w:jc w:val="center"/>
        <w:rPr>
          <w:rFonts w:ascii="Times New Roman" w:hAnsi="Times New Roman" w:cs="Times New Roman"/>
          <w:b/>
          <w:bCs/>
          <w:sz w:val="24"/>
          <w:szCs w:val="24"/>
        </w:rPr>
      </w:pPr>
      <w:r w:rsidRPr="008845D5">
        <w:rPr>
          <w:rFonts w:ascii="Times New Roman" w:hAnsi="Times New Roman" w:cs="Times New Roman"/>
          <w:b/>
          <w:bCs/>
          <w:sz w:val="24"/>
          <w:szCs w:val="24"/>
        </w:rPr>
        <w:t>Livability and Sustainability of Hong Kong Redevelopment</w:t>
      </w:r>
    </w:p>
    <w:p w14:paraId="7A804B82" w14:textId="26DDA6CD" w:rsidR="00B636BA" w:rsidRPr="008845D5" w:rsidRDefault="00B636BA" w:rsidP="008845D5">
      <w:pPr>
        <w:spacing w:line="480" w:lineRule="auto"/>
        <w:jc w:val="center"/>
        <w:rPr>
          <w:rFonts w:ascii="Times New Roman" w:hAnsi="Times New Roman" w:cs="Times New Roman"/>
          <w:sz w:val="24"/>
          <w:szCs w:val="24"/>
        </w:rPr>
      </w:pPr>
    </w:p>
    <w:p w14:paraId="2054C198" w14:textId="307C2E35" w:rsidR="00B636BA" w:rsidRPr="008845D5" w:rsidRDefault="009B2AEB" w:rsidP="008845D5">
      <w:pPr>
        <w:spacing w:line="480" w:lineRule="auto"/>
        <w:jc w:val="center"/>
        <w:rPr>
          <w:rFonts w:ascii="Times New Roman" w:hAnsi="Times New Roman" w:cs="Times New Roman"/>
          <w:sz w:val="24"/>
          <w:szCs w:val="24"/>
        </w:rPr>
      </w:pPr>
      <w:r w:rsidRPr="008845D5">
        <w:rPr>
          <w:rFonts w:ascii="Times New Roman" w:hAnsi="Times New Roman" w:cs="Times New Roman"/>
          <w:sz w:val="24"/>
          <w:szCs w:val="24"/>
        </w:rPr>
        <w:t>Name:</w:t>
      </w:r>
    </w:p>
    <w:p w14:paraId="270574E2" w14:textId="5B584029" w:rsidR="00B636BA" w:rsidRPr="008845D5" w:rsidRDefault="009B2AEB" w:rsidP="008845D5">
      <w:pPr>
        <w:spacing w:line="480" w:lineRule="auto"/>
        <w:jc w:val="center"/>
        <w:rPr>
          <w:rFonts w:ascii="Times New Roman" w:hAnsi="Times New Roman" w:cs="Times New Roman"/>
          <w:sz w:val="24"/>
          <w:szCs w:val="24"/>
        </w:rPr>
      </w:pPr>
      <w:r w:rsidRPr="008845D5">
        <w:rPr>
          <w:rFonts w:ascii="Times New Roman" w:hAnsi="Times New Roman" w:cs="Times New Roman"/>
          <w:sz w:val="24"/>
          <w:szCs w:val="24"/>
        </w:rPr>
        <w:t>Institution:</w:t>
      </w:r>
    </w:p>
    <w:p w14:paraId="63A23E95" w14:textId="38F6B388" w:rsidR="00B636BA" w:rsidRPr="008845D5" w:rsidRDefault="009B2AEB" w:rsidP="008845D5">
      <w:pPr>
        <w:spacing w:line="480" w:lineRule="auto"/>
        <w:jc w:val="center"/>
        <w:rPr>
          <w:rFonts w:ascii="Times New Roman" w:hAnsi="Times New Roman" w:cs="Times New Roman"/>
          <w:sz w:val="24"/>
          <w:szCs w:val="24"/>
        </w:rPr>
      </w:pPr>
      <w:r w:rsidRPr="008845D5">
        <w:rPr>
          <w:rFonts w:ascii="Times New Roman" w:hAnsi="Times New Roman" w:cs="Times New Roman"/>
          <w:sz w:val="24"/>
          <w:szCs w:val="24"/>
        </w:rPr>
        <w:t>Course:</w:t>
      </w:r>
    </w:p>
    <w:p w14:paraId="6B523D13" w14:textId="6F1871EA" w:rsidR="00B636BA" w:rsidRPr="008845D5" w:rsidRDefault="009B2AEB" w:rsidP="008845D5">
      <w:pPr>
        <w:spacing w:line="480" w:lineRule="auto"/>
        <w:jc w:val="center"/>
        <w:rPr>
          <w:rFonts w:ascii="Times New Roman" w:hAnsi="Times New Roman" w:cs="Times New Roman"/>
          <w:sz w:val="24"/>
          <w:szCs w:val="24"/>
        </w:rPr>
      </w:pPr>
      <w:r w:rsidRPr="008845D5">
        <w:rPr>
          <w:rFonts w:ascii="Times New Roman" w:hAnsi="Times New Roman" w:cs="Times New Roman"/>
          <w:sz w:val="24"/>
          <w:szCs w:val="24"/>
        </w:rPr>
        <w:t>Institution:</w:t>
      </w:r>
    </w:p>
    <w:p w14:paraId="441E0A67" w14:textId="77777777" w:rsidR="00413412" w:rsidRDefault="009B2AEB">
      <w:pPr>
        <w:rPr>
          <w:rFonts w:ascii="Times New Roman" w:hAnsi="Times New Roman" w:cs="Times New Roman"/>
          <w:sz w:val="24"/>
          <w:szCs w:val="24"/>
        </w:rPr>
      </w:pPr>
      <w:r>
        <w:rPr>
          <w:rFonts w:ascii="Times New Roman" w:hAnsi="Times New Roman" w:cs="Times New Roman"/>
          <w:sz w:val="24"/>
          <w:szCs w:val="24"/>
        </w:rPr>
        <w:br w:type="page"/>
      </w:r>
    </w:p>
    <w:p w14:paraId="52646D8D" w14:textId="0F376DCC" w:rsidR="00110058" w:rsidRDefault="00011DFC" w:rsidP="008845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Considering </w:t>
      </w:r>
      <w:r w:rsidR="009B2AEB" w:rsidRPr="008845D5">
        <w:rPr>
          <w:rFonts w:ascii="Times New Roman" w:hAnsi="Times New Roman" w:cs="Times New Roman"/>
          <w:sz w:val="24"/>
          <w:szCs w:val="24"/>
        </w:rPr>
        <w:t xml:space="preserve">the </w:t>
      </w:r>
      <w:r>
        <w:rPr>
          <w:rFonts w:ascii="Times New Roman" w:hAnsi="Times New Roman" w:cs="Times New Roman"/>
          <w:sz w:val="24"/>
          <w:szCs w:val="24"/>
        </w:rPr>
        <w:t xml:space="preserve">fact that </w:t>
      </w:r>
      <w:r w:rsidR="00485300">
        <w:rPr>
          <w:rFonts w:ascii="Times New Roman" w:hAnsi="Times New Roman" w:cs="Times New Roman"/>
          <w:sz w:val="24"/>
          <w:szCs w:val="24"/>
        </w:rPr>
        <w:t>the</w:t>
      </w:r>
      <w:bookmarkStart w:id="0" w:name="_GoBack"/>
      <w:bookmarkEnd w:id="0"/>
      <w:r>
        <w:rPr>
          <w:rFonts w:ascii="Times New Roman" w:hAnsi="Times New Roman" w:cs="Times New Roman"/>
          <w:sz w:val="24"/>
          <w:szCs w:val="24"/>
        </w:rPr>
        <w:t xml:space="preserve"> </w:t>
      </w:r>
      <w:r w:rsidR="009B2AEB" w:rsidRPr="008845D5">
        <w:rPr>
          <w:rFonts w:ascii="Times New Roman" w:hAnsi="Times New Roman" w:cs="Times New Roman"/>
          <w:sz w:val="24"/>
          <w:szCs w:val="24"/>
        </w:rPr>
        <w:t xml:space="preserve">global urban population is estimated to </w:t>
      </w:r>
      <w:r>
        <w:rPr>
          <w:rFonts w:ascii="Times New Roman" w:hAnsi="Times New Roman" w:cs="Times New Roman"/>
          <w:sz w:val="24"/>
          <w:szCs w:val="24"/>
        </w:rPr>
        <w:t xml:space="preserve">hit </w:t>
      </w:r>
      <w:r w:rsidR="009B2AEB" w:rsidRPr="008845D5">
        <w:rPr>
          <w:rFonts w:ascii="Times New Roman" w:hAnsi="Times New Roman" w:cs="Times New Roman"/>
          <w:sz w:val="24"/>
          <w:szCs w:val="24"/>
        </w:rPr>
        <w:t xml:space="preserve">over 70% by 2050, city leadership must </w:t>
      </w:r>
      <w:r w:rsidR="003D030E" w:rsidRPr="008845D5">
        <w:rPr>
          <w:rFonts w:ascii="Times New Roman" w:hAnsi="Times New Roman" w:cs="Times New Roman"/>
          <w:sz w:val="24"/>
          <w:szCs w:val="24"/>
        </w:rPr>
        <w:t>implement policies and success strategies to address issues of livability and sustainability.</w:t>
      </w:r>
      <w:r w:rsidR="00AA21AD" w:rsidRPr="008845D5">
        <w:rPr>
          <w:rFonts w:ascii="Times New Roman" w:hAnsi="Times New Roman" w:cs="Times New Roman"/>
          <w:sz w:val="24"/>
          <w:szCs w:val="24"/>
        </w:rPr>
        <w:t xml:space="preserve"> </w:t>
      </w:r>
      <w:r>
        <w:rPr>
          <w:rFonts w:ascii="Times New Roman" w:hAnsi="Times New Roman" w:cs="Times New Roman"/>
          <w:sz w:val="24"/>
          <w:szCs w:val="24"/>
        </w:rPr>
        <w:t>How can issues concerning</w:t>
      </w:r>
      <w:r w:rsidR="00110058">
        <w:rPr>
          <w:rFonts w:ascii="Times New Roman" w:hAnsi="Times New Roman" w:cs="Times New Roman"/>
          <w:sz w:val="24"/>
          <w:szCs w:val="24"/>
        </w:rPr>
        <w:t xml:space="preserve"> livabilit</w:t>
      </w:r>
      <w:r>
        <w:rPr>
          <w:rFonts w:ascii="Times New Roman" w:hAnsi="Times New Roman" w:cs="Times New Roman"/>
          <w:sz w:val="24"/>
          <w:szCs w:val="24"/>
        </w:rPr>
        <w:t>y and sustainability be addressed</w:t>
      </w:r>
      <w:r w:rsidR="00110058">
        <w:rPr>
          <w:rFonts w:ascii="Times New Roman" w:hAnsi="Times New Roman" w:cs="Times New Roman"/>
          <w:sz w:val="24"/>
          <w:szCs w:val="24"/>
        </w:rPr>
        <w:t xml:space="preserve">? This search will examine challenges </w:t>
      </w:r>
      <w:r w:rsidR="005F2DBD">
        <w:rPr>
          <w:rFonts w:ascii="Times New Roman" w:hAnsi="Times New Roman" w:cs="Times New Roman"/>
          <w:sz w:val="24"/>
          <w:szCs w:val="24"/>
        </w:rPr>
        <w:t xml:space="preserve">of sustainability </w:t>
      </w:r>
      <w:r w:rsidR="00110058">
        <w:rPr>
          <w:rFonts w:ascii="Times New Roman" w:hAnsi="Times New Roman" w:cs="Times New Roman"/>
          <w:sz w:val="24"/>
          <w:szCs w:val="24"/>
        </w:rPr>
        <w:t>faced in Hong Kong</w:t>
      </w:r>
      <w:r>
        <w:rPr>
          <w:rFonts w:ascii="Times New Roman" w:hAnsi="Times New Roman" w:cs="Times New Roman"/>
          <w:sz w:val="24"/>
          <w:szCs w:val="24"/>
        </w:rPr>
        <w:t xml:space="preserve"> and the developments that should be implemented</w:t>
      </w:r>
      <w:r w:rsidR="005F2DBD">
        <w:rPr>
          <w:rFonts w:ascii="Times New Roman" w:hAnsi="Times New Roman" w:cs="Times New Roman"/>
          <w:sz w:val="24"/>
          <w:szCs w:val="24"/>
        </w:rPr>
        <w:t>.</w:t>
      </w:r>
    </w:p>
    <w:p w14:paraId="17D719B8" w14:textId="71CB97A8" w:rsidR="00B636BA" w:rsidRPr="00110058" w:rsidRDefault="00110058" w:rsidP="008845D5">
      <w:pPr>
        <w:spacing w:line="480" w:lineRule="auto"/>
        <w:rPr>
          <w:rFonts w:ascii="Times New Roman" w:hAnsi="Times New Roman" w:cs="Times New Roman"/>
          <w:b/>
          <w:sz w:val="24"/>
          <w:szCs w:val="24"/>
        </w:rPr>
      </w:pPr>
      <w:r>
        <w:rPr>
          <w:rFonts w:ascii="Times New Roman" w:hAnsi="Times New Roman" w:cs="Times New Roman"/>
          <w:sz w:val="24"/>
          <w:szCs w:val="24"/>
        </w:rPr>
        <w:t xml:space="preserve">Thesis: </w:t>
      </w:r>
      <w:r w:rsidR="00AA21AD" w:rsidRPr="00110058">
        <w:rPr>
          <w:rFonts w:ascii="Times New Roman" w:hAnsi="Times New Roman" w:cs="Times New Roman"/>
          <w:b/>
          <w:sz w:val="24"/>
          <w:szCs w:val="24"/>
        </w:rPr>
        <w:t xml:space="preserve">The livability and sustainability of Hong Kong redevelopment will focus on addressing the ability of the country to sustain its population today and in the future, providing them with quality livelihoods in a highly dynamic world. </w:t>
      </w:r>
      <w:r w:rsidR="00686906" w:rsidRPr="00110058">
        <w:rPr>
          <w:rFonts w:ascii="Times New Roman" w:hAnsi="Times New Roman" w:cs="Times New Roman"/>
          <w:b/>
          <w:sz w:val="24"/>
          <w:szCs w:val="24"/>
        </w:rPr>
        <w:t xml:space="preserve">Sustainability in Hong Kong can be achieved by addressing aspects like ease of doing business, economic development, and employment. </w:t>
      </w:r>
    </w:p>
    <w:p w14:paraId="076E0BB8" w14:textId="677CF1E9" w:rsidR="00182841" w:rsidRPr="008845D5" w:rsidRDefault="009B2AEB" w:rsidP="008845D5">
      <w:pPr>
        <w:spacing w:line="480" w:lineRule="auto"/>
        <w:rPr>
          <w:rFonts w:ascii="Times New Roman" w:hAnsi="Times New Roman" w:cs="Times New Roman"/>
          <w:sz w:val="24"/>
          <w:szCs w:val="24"/>
        </w:rPr>
      </w:pPr>
      <w:r w:rsidRPr="008845D5">
        <w:rPr>
          <w:rFonts w:ascii="Times New Roman" w:hAnsi="Times New Roman" w:cs="Times New Roman"/>
          <w:sz w:val="24"/>
          <w:szCs w:val="24"/>
        </w:rPr>
        <w:t xml:space="preserve">Because of the increasing urban population, the Hong Kong government needs to promote livability and sustainability through redevelopments, which will improve </w:t>
      </w:r>
      <w:r w:rsidR="00730DEB" w:rsidRPr="008845D5">
        <w:rPr>
          <w:rFonts w:ascii="Times New Roman" w:hAnsi="Times New Roman" w:cs="Times New Roman"/>
          <w:sz w:val="24"/>
          <w:szCs w:val="24"/>
        </w:rPr>
        <w:t xml:space="preserve">the lifestyles of residents. </w:t>
      </w:r>
      <w:r w:rsidRPr="008845D5">
        <w:rPr>
          <w:rFonts w:ascii="Times New Roman" w:hAnsi="Times New Roman" w:cs="Times New Roman"/>
          <w:sz w:val="24"/>
          <w:szCs w:val="24"/>
        </w:rPr>
        <w:t xml:space="preserve">This paper aims at discussing livability and sustainability in redeveloped Hong Kong. Also, it will explore approaches that can be used by leaders in Hong King to improve residents’ lifestyles. </w:t>
      </w:r>
      <w:r w:rsidR="00533E8A" w:rsidRPr="008845D5">
        <w:rPr>
          <w:rFonts w:ascii="Times New Roman" w:hAnsi="Times New Roman" w:cs="Times New Roman"/>
          <w:sz w:val="24"/>
          <w:szCs w:val="24"/>
        </w:rPr>
        <w:t xml:space="preserve">Understanding the livability and sustainability of redeveloped Hong Kong is important because it helps know whether the city can provide people with quality livelihoods. </w:t>
      </w:r>
      <w:r w:rsidR="008660AE" w:rsidRPr="008845D5">
        <w:rPr>
          <w:rFonts w:ascii="Times New Roman" w:hAnsi="Times New Roman" w:cs="Times New Roman"/>
          <w:sz w:val="24"/>
          <w:szCs w:val="24"/>
        </w:rPr>
        <w:t xml:space="preserve">Also, stakeholders are allowed to develop effective strategies, which can be used to address issues like </w:t>
      </w:r>
      <w:bookmarkStart w:id="1" w:name="_Hlk67299807"/>
      <w:r w:rsidR="008660AE" w:rsidRPr="008845D5">
        <w:rPr>
          <w:rFonts w:ascii="Times New Roman" w:hAnsi="Times New Roman" w:cs="Times New Roman"/>
          <w:sz w:val="24"/>
          <w:szCs w:val="24"/>
        </w:rPr>
        <w:t xml:space="preserve">increased urban population, globalization, competitive and dynamic business environment, climate change, and pollution. </w:t>
      </w:r>
      <w:bookmarkEnd w:id="1"/>
    </w:p>
    <w:p w14:paraId="3F597048" w14:textId="0378B18C" w:rsidR="00C05711" w:rsidRPr="008845D5" w:rsidRDefault="009B2AEB" w:rsidP="008845D5">
      <w:pPr>
        <w:spacing w:line="480" w:lineRule="auto"/>
        <w:rPr>
          <w:rFonts w:ascii="Times New Roman" w:hAnsi="Times New Roman" w:cs="Times New Roman"/>
          <w:sz w:val="24"/>
          <w:szCs w:val="24"/>
        </w:rPr>
      </w:pPr>
      <w:r w:rsidRPr="008845D5">
        <w:rPr>
          <w:rFonts w:ascii="Times New Roman" w:hAnsi="Times New Roman" w:cs="Times New Roman"/>
          <w:sz w:val="24"/>
          <w:szCs w:val="24"/>
        </w:rPr>
        <w:t xml:space="preserve">“Livability and Sustainability of Hong Kong Redevelopment” is a relevant topic to Hong Kong leaders and residents. It provides a blueprint of areas in the city that need improvement, areas that need </w:t>
      </w:r>
      <w:r w:rsidR="00CB6D97" w:rsidRPr="008845D5">
        <w:rPr>
          <w:rFonts w:ascii="Times New Roman" w:hAnsi="Times New Roman" w:cs="Times New Roman"/>
          <w:sz w:val="24"/>
          <w:szCs w:val="24"/>
        </w:rPr>
        <w:t>development,</w:t>
      </w:r>
      <w:r w:rsidRPr="008845D5">
        <w:rPr>
          <w:rFonts w:ascii="Times New Roman" w:hAnsi="Times New Roman" w:cs="Times New Roman"/>
          <w:sz w:val="24"/>
          <w:szCs w:val="24"/>
        </w:rPr>
        <w:t xml:space="preserve"> allocation of resources, and project scheduling. </w:t>
      </w:r>
      <w:r w:rsidR="00CB6D97" w:rsidRPr="008845D5">
        <w:rPr>
          <w:rFonts w:ascii="Times New Roman" w:hAnsi="Times New Roman" w:cs="Times New Roman"/>
          <w:sz w:val="24"/>
          <w:szCs w:val="24"/>
        </w:rPr>
        <w:t>The knowledge promotes development and redevelopments</w:t>
      </w:r>
      <w:r w:rsidR="00576D01" w:rsidRPr="008845D5">
        <w:rPr>
          <w:rFonts w:ascii="Times New Roman" w:hAnsi="Times New Roman" w:cs="Times New Roman"/>
          <w:sz w:val="24"/>
          <w:szCs w:val="24"/>
        </w:rPr>
        <w:t xml:space="preserve">, which enhances livability. </w:t>
      </w:r>
      <w:r w:rsidR="00246275" w:rsidRPr="008845D5">
        <w:rPr>
          <w:rFonts w:ascii="Times New Roman" w:hAnsi="Times New Roman" w:cs="Times New Roman"/>
          <w:sz w:val="24"/>
          <w:szCs w:val="24"/>
        </w:rPr>
        <w:t xml:space="preserve">Besides, this knowledge can be </w:t>
      </w:r>
      <w:r w:rsidR="00246275" w:rsidRPr="008845D5">
        <w:rPr>
          <w:rFonts w:ascii="Times New Roman" w:hAnsi="Times New Roman" w:cs="Times New Roman"/>
          <w:sz w:val="24"/>
          <w:szCs w:val="24"/>
        </w:rPr>
        <w:lastRenderedPageBreak/>
        <w:t xml:space="preserve">used by leaders to understand the challenges, needs, and perspectives of citizens. </w:t>
      </w:r>
      <w:r w:rsidR="00EF6F61" w:rsidRPr="008845D5">
        <w:rPr>
          <w:rFonts w:ascii="Times New Roman" w:hAnsi="Times New Roman" w:cs="Times New Roman"/>
          <w:sz w:val="24"/>
          <w:szCs w:val="24"/>
        </w:rPr>
        <w:t xml:space="preserve">With this knowledge, city planners can develop and redevelop different areas to address the challenges of the increased urban population, globalization, competitive and dynamic business environment, climate change, and pollution. Besides, it is an important topic because it can ensure that development and redevelopment projects are completed on schedule and according to set standards. </w:t>
      </w:r>
      <w:r w:rsidR="00492C4B" w:rsidRPr="008845D5">
        <w:rPr>
          <w:rFonts w:ascii="Times New Roman" w:hAnsi="Times New Roman" w:cs="Times New Roman"/>
          <w:sz w:val="24"/>
          <w:szCs w:val="24"/>
        </w:rPr>
        <w:t xml:space="preserve">The city’s aesthetic value will be improved and scarce resources maximized for maximum positive outcomes. </w:t>
      </w:r>
    </w:p>
    <w:p w14:paraId="483FF351" w14:textId="12E10C2E" w:rsidR="00403FF3" w:rsidRPr="008845D5" w:rsidRDefault="009B2AEB" w:rsidP="008845D5">
      <w:pPr>
        <w:spacing w:line="480" w:lineRule="auto"/>
        <w:rPr>
          <w:rFonts w:ascii="Times New Roman" w:hAnsi="Times New Roman" w:cs="Times New Roman"/>
          <w:sz w:val="24"/>
          <w:szCs w:val="24"/>
        </w:rPr>
      </w:pPr>
      <w:r w:rsidRPr="008845D5">
        <w:rPr>
          <w:rFonts w:ascii="Times New Roman" w:hAnsi="Times New Roman" w:cs="Times New Roman"/>
          <w:sz w:val="24"/>
          <w:szCs w:val="24"/>
        </w:rPr>
        <w:t xml:space="preserve">The objectives of the research are outlined as follows. </w:t>
      </w:r>
    </w:p>
    <w:p w14:paraId="5E9CF5E9" w14:textId="6F7030C6" w:rsidR="00221EBE" w:rsidRPr="008845D5" w:rsidRDefault="009B2AEB" w:rsidP="008845D5">
      <w:pPr>
        <w:pStyle w:val="ListParagraph"/>
        <w:numPr>
          <w:ilvl w:val="0"/>
          <w:numId w:val="1"/>
        </w:numPr>
        <w:spacing w:line="480" w:lineRule="auto"/>
        <w:rPr>
          <w:rFonts w:ascii="Times New Roman" w:hAnsi="Times New Roman" w:cs="Times New Roman"/>
          <w:sz w:val="24"/>
          <w:szCs w:val="24"/>
        </w:rPr>
      </w:pPr>
      <w:r w:rsidRPr="008845D5">
        <w:rPr>
          <w:rFonts w:ascii="Times New Roman" w:hAnsi="Times New Roman" w:cs="Times New Roman"/>
          <w:sz w:val="24"/>
          <w:szCs w:val="24"/>
        </w:rPr>
        <w:t xml:space="preserve">Explore livability of redeveloped Hong Kong </w:t>
      </w:r>
    </w:p>
    <w:p w14:paraId="3E0C0534" w14:textId="7964F15A" w:rsidR="0046281F" w:rsidRPr="008845D5" w:rsidRDefault="009B2AEB" w:rsidP="008845D5">
      <w:pPr>
        <w:pStyle w:val="ListParagraph"/>
        <w:numPr>
          <w:ilvl w:val="0"/>
          <w:numId w:val="1"/>
        </w:numPr>
        <w:spacing w:line="480" w:lineRule="auto"/>
        <w:rPr>
          <w:rFonts w:ascii="Times New Roman" w:hAnsi="Times New Roman" w:cs="Times New Roman"/>
          <w:sz w:val="24"/>
          <w:szCs w:val="24"/>
        </w:rPr>
      </w:pPr>
      <w:r w:rsidRPr="008845D5">
        <w:rPr>
          <w:rFonts w:ascii="Times New Roman" w:hAnsi="Times New Roman" w:cs="Times New Roman"/>
          <w:sz w:val="24"/>
          <w:szCs w:val="24"/>
        </w:rPr>
        <w:t>Identify challenges of sustainability in redeveloped areas</w:t>
      </w:r>
    </w:p>
    <w:p w14:paraId="308BF4EB" w14:textId="69E12516" w:rsidR="0046281F" w:rsidRPr="008845D5" w:rsidRDefault="009B2AEB" w:rsidP="008845D5">
      <w:pPr>
        <w:pStyle w:val="ListParagraph"/>
        <w:numPr>
          <w:ilvl w:val="0"/>
          <w:numId w:val="1"/>
        </w:numPr>
        <w:spacing w:line="480" w:lineRule="auto"/>
        <w:rPr>
          <w:rFonts w:ascii="Times New Roman" w:hAnsi="Times New Roman" w:cs="Times New Roman"/>
          <w:sz w:val="24"/>
          <w:szCs w:val="24"/>
        </w:rPr>
      </w:pPr>
      <w:r w:rsidRPr="008845D5">
        <w:rPr>
          <w:rFonts w:ascii="Times New Roman" w:hAnsi="Times New Roman" w:cs="Times New Roman"/>
          <w:sz w:val="24"/>
          <w:szCs w:val="24"/>
        </w:rPr>
        <w:t>Implement success strategies to enhance redevelopment projects</w:t>
      </w:r>
    </w:p>
    <w:p w14:paraId="7D58AE35" w14:textId="7199439E" w:rsidR="0046281F" w:rsidRPr="008845D5" w:rsidRDefault="00110058" w:rsidP="008845D5">
      <w:pPr>
        <w:spacing w:line="480" w:lineRule="auto"/>
        <w:rPr>
          <w:rFonts w:ascii="Times New Roman" w:hAnsi="Times New Roman" w:cs="Times New Roman"/>
          <w:sz w:val="24"/>
          <w:szCs w:val="24"/>
        </w:rPr>
      </w:pPr>
      <w:r>
        <w:rPr>
          <w:rFonts w:ascii="Times New Roman" w:hAnsi="Times New Roman" w:cs="Times New Roman"/>
          <w:sz w:val="24"/>
          <w:szCs w:val="24"/>
        </w:rPr>
        <w:t xml:space="preserve">Research questions </w:t>
      </w:r>
      <w:r w:rsidR="009B2AEB" w:rsidRPr="008845D5">
        <w:rPr>
          <w:rFonts w:ascii="Times New Roman" w:hAnsi="Times New Roman" w:cs="Times New Roman"/>
          <w:sz w:val="24"/>
          <w:szCs w:val="24"/>
        </w:rPr>
        <w:t xml:space="preserve">formulated to help address the objectives. </w:t>
      </w:r>
      <w:r w:rsidR="00C962EB" w:rsidRPr="008845D5">
        <w:rPr>
          <w:rFonts w:ascii="Times New Roman" w:hAnsi="Times New Roman" w:cs="Times New Roman"/>
          <w:sz w:val="24"/>
          <w:szCs w:val="24"/>
        </w:rPr>
        <w:t xml:space="preserve">They include, </w:t>
      </w:r>
    </w:p>
    <w:p w14:paraId="102B91A8" w14:textId="0D605481" w:rsidR="00C962EB" w:rsidRPr="008845D5" w:rsidRDefault="009B2AEB" w:rsidP="008845D5">
      <w:pPr>
        <w:pStyle w:val="ListParagraph"/>
        <w:numPr>
          <w:ilvl w:val="0"/>
          <w:numId w:val="2"/>
        </w:numPr>
        <w:spacing w:line="480" w:lineRule="auto"/>
        <w:rPr>
          <w:rFonts w:ascii="Times New Roman" w:hAnsi="Times New Roman" w:cs="Times New Roman"/>
          <w:sz w:val="24"/>
          <w:szCs w:val="24"/>
        </w:rPr>
      </w:pPr>
      <w:r w:rsidRPr="008845D5">
        <w:rPr>
          <w:rFonts w:ascii="Times New Roman" w:hAnsi="Times New Roman" w:cs="Times New Roman"/>
          <w:sz w:val="24"/>
          <w:szCs w:val="24"/>
        </w:rPr>
        <w:t>Define a sustainable urban development</w:t>
      </w:r>
    </w:p>
    <w:p w14:paraId="4396970E" w14:textId="0D33D136" w:rsidR="00C962EB" w:rsidRPr="008845D5" w:rsidRDefault="009B2AEB" w:rsidP="008845D5">
      <w:pPr>
        <w:pStyle w:val="ListParagraph"/>
        <w:numPr>
          <w:ilvl w:val="0"/>
          <w:numId w:val="2"/>
        </w:numPr>
        <w:spacing w:line="480" w:lineRule="auto"/>
        <w:rPr>
          <w:rFonts w:ascii="Times New Roman" w:hAnsi="Times New Roman" w:cs="Times New Roman"/>
          <w:sz w:val="24"/>
          <w:szCs w:val="24"/>
        </w:rPr>
      </w:pPr>
      <w:r w:rsidRPr="008845D5">
        <w:rPr>
          <w:rFonts w:ascii="Times New Roman" w:hAnsi="Times New Roman" w:cs="Times New Roman"/>
          <w:sz w:val="24"/>
          <w:szCs w:val="24"/>
        </w:rPr>
        <w:t>How does Hong Kong’s urban structure affect livability?</w:t>
      </w:r>
    </w:p>
    <w:p w14:paraId="17EDC0B6" w14:textId="0B592C25" w:rsidR="00C962EB" w:rsidRPr="008845D5" w:rsidRDefault="009B2AEB" w:rsidP="008845D5">
      <w:pPr>
        <w:pStyle w:val="ListParagraph"/>
        <w:numPr>
          <w:ilvl w:val="0"/>
          <w:numId w:val="2"/>
        </w:numPr>
        <w:spacing w:line="480" w:lineRule="auto"/>
        <w:rPr>
          <w:rFonts w:ascii="Times New Roman" w:hAnsi="Times New Roman" w:cs="Times New Roman"/>
          <w:sz w:val="24"/>
          <w:szCs w:val="24"/>
        </w:rPr>
      </w:pPr>
      <w:r w:rsidRPr="008845D5">
        <w:rPr>
          <w:rFonts w:ascii="Times New Roman" w:hAnsi="Times New Roman" w:cs="Times New Roman"/>
          <w:sz w:val="24"/>
          <w:szCs w:val="24"/>
        </w:rPr>
        <w:t>Does the government promote future development and redevelopment projects to promote sustainability?</w:t>
      </w:r>
    </w:p>
    <w:p w14:paraId="76FF41E2" w14:textId="6468F2B6" w:rsidR="00C962EB" w:rsidRPr="008845D5" w:rsidRDefault="009B2AEB" w:rsidP="008845D5">
      <w:pPr>
        <w:pStyle w:val="ListParagraph"/>
        <w:numPr>
          <w:ilvl w:val="0"/>
          <w:numId w:val="2"/>
        </w:numPr>
        <w:spacing w:line="480" w:lineRule="auto"/>
        <w:rPr>
          <w:rFonts w:ascii="Times New Roman" w:hAnsi="Times New Roman" w:cs="Times New Roman"/>
          <w:sz w:val="24"/>
          <w:szCs w:val="24"/>
        </w:rPr>
      </w:pPr>
      <w:r w:rsidRPr="008845D5">
        <w:rPr>
          <w:rFonts w:ascii="Times New Roman" w:hAnsi="Times New Roman" w:cs="Times New Roman"/>
          <w:sz w:val="24"/>
          <w:szCs w:val="24"/>
        </w:rPr>
        <w:t>What are the roles of the government, private sector, and members of society towards redevelopment?</w:t>
      </w:r>
    </w:p>
    <w:p w14:paraId="29341679" w14:textId="39AB0645" w:rsidR="00CE48D2" w:rsidRPr="008845D5" w:rsidRDefault="009B2AEB" w:rsidP="008845D5">
      <w:pPr>
        <w:spacing w:line="480" w:lineRule="auto"/>
        <w:rPr>
          <w:rFonts w:ascii="Times New Roman" w:hAnsi="Times New Roman" w:cs="Times New Roman"/>
          <w:sz w:val="24"/>
          <w:szCs w:val="24"/>
        </w:rPr>
      </w:pPr>
      <w:r w:rsidRPr="008845D5">
        <w:rPr>
          <w:rFonts w:ascii="Times New Roman" w:hAnsi="Times New Roman" w:cs="Times New Roman"/>
          <w:sz w:val="24"/>
          <w:szCs w:val="24"/>
        </w:rPr>
        <w:t xml:space="preserve">The research will be made up of an abstract, introduction, literature review, methods, results, discussion, limitations, recommendations, future directions, and conclusion. These topics will be covered independently to ensure that an in-depth understanding is achieved. </w:t>
      </w:r>
    </w:p>
    <w:p w14:paraId="711C5A55" w14:textId="7867C6E8" w:rsidR="00182846" w:rsidRPr="008845D5" w:rsidRDefault="009B2AEB" w:rsidP="008845D5">
      <w:pPr>
        <w:spacing w:line="480" w:lineRule="auto"/>
        <w:rPr>
          <w:rFonts w:ascii="Times New Roman" w:hAnsi="Times New Roman" w:cs="Times New Roman"/>
          <w:sz w:val="24"/>
          <w:szCs w:val="24"/>
        </w:rPr>
      </w:pPr>
      <w:r w:rsidRPr="008845D5">
        <w:rPr>
          <w:rFonts w:ascii="Times New Roman" w:hAnsi="Times New Roman" w:cs="Times New Roman"/>
          <w:sz w:val="24"/>
          <w:szCs w:val="24"/>
        </w:rPr>
        <w:lastRenderedPageBreak/>
        <w:t xml:space="preserve">The objectives of the research will be achieved by gathering information </w:t>
      </w:r>
      <w:r w:rsidR="003004F6" w:rsidRPr="008845D5">
        <w:rPr>
          <w:rFonts w:ascii="Times New Roman" w:hAnsi="Times New Roman" w:cs="Times New Roman"/>
          <w:sz w:val="24"/>
          <w:szCs w:val="24"/>
        </w:rPr>
        <w:t>from</w:t>
      </w:r>
      <w:r w:rsidRPr="008845D5">
        <w:rPr>
          <w:rFonts w:ascii="Times New Roman" w:hAnsi="Times New Roman" w:cs="Times New Roman"/>
          <w:sz w:val="24"/>
          <w:szCs w:val="24"/>
        </w:rPr>
        <w:t xml:space="preserve"> different sources. </w:t>
      </w:r>
      <w:r w:rsidR="002D5F2C" w:rsidRPr="008845D5">
        <w:rPr>
          <w:rFonts w:ascii="Times New Roman" w:hAnsi="Times New Roman" w:cs="Times New Roman"/>
          <w:sz w:val="24"/>
          <w:szCs w:val="24"/>
        </w:rPr>
        <w:t xml:space="preserve">Information will be obtained from journals, government websites, books, and web sources. </w:t>
      </w:r>
      <w:r w:rsidR="00110058">
        <w:rPr>
          <w:rFonts w:ascii="Times New Roman" w:hAnsi="Times New Roman" w:cs="Times New Roman"/>
          <w:sz w:val="24"/>
          <w:szCs w:val="24"/>
        </w:rPr>
        <w:t>These are trustworthy sources because they contain credible information to build on the research.</w:t>
      </w:r>
    </w:p>
    <w:p w14:paraId="74C77E3B" w14:textId="77777777" w:rsidR="00502516" w:rsidRPr="008845D5" w:rsidRDefault="00502516" w:rsidP="008845D5">
      <w:pPr>
        <w:spacing w:line="480" w:lineRule="auto"/>
        <w:jc w:val="center"/>
        <w:rPr>
          <w:rFonts w:ascii="Times New Roman" w:hAnsi="Times New Roman" w:cs="Times New Roman"/>
          <w:sz w:val="24"/>
          <w:szCs w:val="24"/>
        </w:rPr>
      </w:pPr>
    </w:p>
    <w:p w14:paraId="6D566D13" w14:textId="77777777" w:rsidR="00413412" w:rsidRDefault="009B2AEB">
      <w:pPr>
        <w:rPr>
          <w:rFonts w:ascii="Times New Roman" w:hAnsi="Times New Roman" w:cs="Times New Roman"/>
          <w:sz w:val="24"/>
          <w:szCs w:val="24"/>
        </w:rPr>
      </w:pPr>
      <w:r>
        <w:rPr>
          <w:rFonts w:ascii="Times New Roman" w:hAnsi="Times New Roman" w:cs="Times New Roman"/>
          <w:sz w:val="24"/>
          <w:szCs w:val="24"/>
        </w:rPr>
        <w:br w:type="page"/>
      </w:r>
    </w:p>
    <w:p w14:paraId="5D8DFE93" w14:textId="68225C5A" w:rsidR="00502516" w:rsidRPr="008845D5" w:rsidRDefault="009B2AEB" w:rsidP="008845D5">
      <w:pPr>
        <w:spacing w:line="480" w:lineRule="auto"/>
        <w:jc w:val="center"/>
        <w:rPr>
          <w:rFonts w:ascii="Times New Roman" w:hAnsi="Times New Roman" w:cs="Times New Roman"/>
          <w:sz w:val="24"/>
          <w:szCs w:val="24"/>
        </w:rPr>
      </w:pPr>
      <w:r w:rsidRPr="008845D5">
        <w:rPr>
          <w:rFonts w:ascii="Times New Roman" w:hAnsi="Times New Roman" w:cs="Times New Roman"/>
          <w:sz w:val="24"/>
          <w:szCs w:val="24"/>
        </w:rPr>
        <w:lastRenderedPageBreak/>
        <w:t>References</w:t>
      </w:r>
      <w:r w:rsidR="005F2DBD">
        <w:rPr>
          <w:rFonts w:ascii="Times New Roman" w:hAnsi="Times New Roman" w:cs="Times New Roman"/>
          <w:sz w:val="24"/>
          <w:szCs w:val="24"/>
        </w:rPr>
        <w:t xml:space="preserve"> Relevant for the Topic</w:t>
      </w:r>
    </w:p>
    <w:p w14:paraId="077391EB" w14:textId="7561E4F2" w:rsidR="00502516" w:rsidRPr="008845D5" w:rsidRDefault="009B2AEB" w:rsidP="008845D5">
      <w:pPr>
        <w:spacing w:line="480" w:lineRule="auto"/>
        <w:ind w:left="720" w:hanging="720"/>
        <w:rPr>
          <w:rFonts w:ascii="Times New Roman" w:hAnsi="Times New Roman" w:cs="Times New Roman"/>
          <w:sz w:val="24"/>
          <w:szCs w:val="24"/>
        </w:rPr>
      </w:pPr>
      <w:r w:rsidRPr="008845D5">
        <w:rPr>
          <w:rFonts w:ascii="Times New Roman" w:hAnsi="Times New Roman" w:cs="Times New Roman"/>
          <w:sz w:val="24"/>
          <w:szCs w:val="24"/>
        </w:rPr>
        <w:t xml:space="preserve">Bai, Y., Song, J., Wu, S., Wang, W., Lo, J.T.Y., &amp; Lo, S.M. (2020). Comparing the Impacts of Location Attributes on Residents’ Preferences and Residential Values in Compact Cities. A Case Study of Hong Kong. </w:t>
      </w:r>
      <w:r w:rsidR="00BE4AFE" w:rsidRPr="008845D5">
        <w:rPr>
          <w:rFonts w:ascii="Times New Roman" w:hAnsi="Times New Roman" w:cs="Times New Roman"/>
          <w:i/>
          <w:iCs/>
          <w:sz w:val="24"/>
          <w:szCs w:val="24"/>
        </w:rPr>
        <w:t>Sustainability</w:t>
      </w:r>
      <w:r w:rsidR="00BE4AFE" w:rsidRPr="008845D5">
        <w:rPr>
          <w:rFonts w:ascii="Times New Roman" w:hAnsi="Times New Roman" w:cs="Times New Roman"/>
          <w:sz w:val="24"/>
          <w:szCs w:val="24"/>
        </w:rPr>
        <w:t xml:space="preserve">. 12(4867. Doi:103390/su12124867 </w:t>
      </w:r>
    </w:p>
    <w:p w14:paraId="1B375944" w14:textId="77777777" w:rsidR="00796642" w:rsidRPr="00796642" w:rsidRDefault="009B2AEB" w:rsidP="008845D5">
      <w:pPr>
        <w:spacing w:line="480" w:lineRule="auto"/>
        <w:ind w:left="720" w:hanging="720"/>
        <w:rPr>
          <w:rFonts w:ascii="Times New Roman" w:hAnsi="Times New Roman" w:cs="Times New Roman"/>
          <w:sz w:val="24"/>
          <w:szCs w:val="24"/>
        </w:rPr>
      </w:pPr>
      <w:r w:rsidRPr="00796642">
        <w:rPr>
          <w:rFonts w:ascii="Times New Roman" w:hAnsi="Times New Roman" w:cs="Times New Roman"/>
          <w:sz w:val="24"/>
          <w:szCs w:val="24"/>
        </w:rPr>
        <w:t xml:space="preserve">Cheung, Matthew. (2017). HK developing a smart city. </w:t>
      </w:r>
      <w:hyperlink r:id="rId7" w:history="1">
        <w:r w:rsidRPr="00796642">
          <w:rPr>
            <w:rStyle w:val="Hyperlink"/>
            <w:rFonts w:ascii="Times New Roman" w:hAnsi="Times New Roman" w:cs="Times New Roman"/>
            <w:sz w:val="24"/>
            <w:szCs w:val="24"/>
          </w:rPr>
          <w:t>https://www.news.gov.hk.html</w:t>
        </w:r>
      </w:hyperlink>
      <w:r w:rsidRPr="00796642">
        <w:rPr>
          <w:rFonts w:ascii="Times New Roman" w:hAnsi="Times New Roman" w:cs="Times New Roman"/>
          <w:sz w:val="24"/>
          <w:szCs w:val="24"/>
        </w:rPr>
        <w:t xml:space="preserve"> </w:t>
      </w:r>
    </w:p>
    <w:p w14:paraId="35683D27" w14:textId="77777777" w:rsidR="00796642" w:rsidRPr="00796642" w:rsidRDefault="009B2AEB" w:rsidP="008845D5">
      <w:pPr>
        <w:spacing w:line="480" w:lineRule="auto"/>
        <w:ind w:left="720" w:hanging="720"/>
        <w:rPr>
          <w:rFonts w:ascii="Times New Roman" w:hAnsi="Times New Roman" w:cs="Times New Roman"/>
          <w:sz w:val="24"/>
          <w:szCs w:val="24"/>
        </w:rPr>
      </w:pPr>
      <w:r w:rsidRPr="00796642">
        <w:rPr>
          <w:rFonts w:ascii="Times New Roman" w:hAnsi="Times New Roman" w:cs="Times New Roman"/>
          <w:sz w:val="24"/>
          <w:szCs w:val="24"/>
        </w:rPr>
        <w:t xml:space="preserve">Hollingsworth, Julia. (2016). “Hong Kong must focus on ‘liveability’ to improve its sustainability ranking.” Retrieved from </w:t>
      </w:r>
      <w:hyperlink r:id="rId8" w:history="1">
        <w:r w:rsidRPr="00796642">
          <w:rPr>
            <w:rStyle w:val="Hyperlink"/>
            <w:rFonts w:ascii="Times New Roman" w:hAnsi="Times New Roman" w:cs="Times New Roman"/>
            <w:sz w:val="24"/>
            <w:szCs w:val="24"/>
          </w:rPr>
          <w:t>https://amp/scmp.com/business/article/2020920/hong-kong-must-focus-liveability-improve-its-sustainability-ranking</w:t>
        </w:r>
      </w:hyperlink>
      <w:r w:rsidRPr="00796642">
        <w:rPr>
          <w:rFonts w:ascii="Times New Roman" w:hAnsi="Times New Roman" w:cs="Times New Roman"/>
          <w:sz w:val="24"/>
          <w:szCs w:val="24"/>
        </w:rPr>
        <w:t xml:space="preserve"> </w:t>
      </w:r>
    </w:p>
    <w:p w14:paraId="7AFEC486" w14:textId="77777777" w:rsidR="00796642" w:rsidRPr="00796642" w:rsidRDefault="009B2AEB" w:rsidP="008845D5">
      <w:pPr>
        <w:spacing w:line="480" w:lineRule="auto"/>
        <w:ind w:left="720" w:hanging="720"/>
        <w:rPr>
          <w:rFonts w:ascii="Times New Roman" w:hAnsi="Times New Roman" w:cs="Times New Roman"/>
          <w:sz w:val="24"/>
          <w:szCs w:val="24"/>
        </w:rPr>
      </w:pPr>
      <w:r w:rsidRPr="00796642">
        <w:rPr>
          <w:rFonts w:ascii="Times New Roman" w:hAnsi="Times New Roman" w:cs="Times New Roman"/>
          <w:sz w:val="24"/>
          <w:szCs w:val="24"/>
        </w:rPr>
        <w:t xml:space="preserve">Ng, Mee Kam. (2002). “Sustainable Urban Development Issues in Chinese Transitional Cities: Hong Kong and Shenzhen,” </w:t>
      </w:r>
      <w:r w:rsidRPr="00796642">
        <w:rPr>
          <w:rFonts w:ascii="Times New Roman" w:hAnsi="Times New Roman" w:cs="Times New Roman"/>
          <w:i/>
          <w:sz w:val="24"/>
          <w:szCs w:val="24"/>
        </w:rPr>
        <w:t xml:space="preserve">International Planning Studies, </w:t>
      </w:r>
      <w:r w:rsidRPr="00796642">
        <w:rPr>
          <w:rFonts w:ascii="Times New Roman" w:hAnsi="Times New Roman" w:cs="Times New Roman"/>
          <w:sz w:val="24"/>
          <w:szCs w:val="24"/>
        </w:rPr>
        <w:t xml:space="preserve">7.1, Pp. 7-36. </w:t>
      </w:r>
    </w:p>
    <w:p w14:paraId="1AC65433" w14:textId="77777777" w:rsidR="00796642" w:rsidRPr="00796642" w:rsidRDefault="009B2AEB" w:rsidP="008845D5">
      <w:pPr>
        <w:spacing w:line="480" w:lineRule="auto"/>
        <w:ind w:left="720" w:hanging="720"/>
        <w:rPr>
          <w:rFonts w:ascii="Times New Roman" w:hAnsi="Times New Roman" w:cs="Times New Roman"/>
          <w:sz w:val="24"/>
          <w:szCs w:val="24"/>
        </w:rPr>
      </w:pPr>
      <w:r w:rsidRPr="00796642">
        <w:rPr>
          <w:rFonts w:ascii="Times New Roman" w:hAnsi="Times New Roman" w:cs="Times New Roman"/>
          <w:sz w:val="24"/>
          <w:szCs w:val="24"/>
        </w:rPr>
        <w:t xml:space="preserve">Ng, Mee Kam. (2005) “Quality of life perceptions and directions for urban regeneration in Hong Kong.” </w:t>
      </w:r>
      <w:r w:rsidRPr="00796642">
        <w:rPr>
          <w:rFonts w:ascii="Times New Roman" w:hAnsi="Times New Roman" w:cs="Times New Roman"/>
          <w:i/>
          <w:sz w:val="24"/>
          <w:szCs w:val="24"/>
        </w:rPr>
        <w:t xml:space="preserve">Quality- of- life research in Chinese, Western, and Global Contexts. </w:t>
      </w:r>
      <w:r w:rsidRPr="00796642">
        <w:rPr>
          <w:rFonts w:ascii="Times New Roman" w:hAnsi="Times New Roman" w:cs="Times New Roman"/>
          <w:sz w:val="24"/>
          <w:szCs w:val="24"/>
        </w:rPr>
        <w:t xml:space="preserve">Springer, Dordrecht. Pp. 441-465. </w:t>
      </w:r>
    </w:p>
    <w:p w14:paraId="4598E465" w14:textId="77777777" w:rsidR="00796642" w:rsidRPr="00796642" w:rsidRDefault="009B2AEB" w:rsidP="008845D5">
      <w:pPr>
        <w:spacing w:line="480" w:lineRule="auto"/>
        <w:ind w:left="720" w:hanging="720"/>
        <w:rPr>
          <w:rFonts w:ascii="Times New Roman" w:hAnsi="Times New Roman" w:cs="Times New Roman"/>
          <w:sz w:val="24"/>
          <w:szCs w:val="24"/>
        </w:rPr>
      </w:pPr>
      <w:r w:rsidRPr="00796642">
        <w:rPr>
          <w:rFonts w:ascii="Times New Roman" w:hAnsi="Times New Roman" w:cs="Times New Roman"/>
          <w:sz w:val="24"/>
          <w:szCs w:val="24"/>
        </w:rPr>
        <w:t xml:space="preserve">Planning Department (2016). Planning and Urban Design for a Livable High-Density City. </w:t>
      </w:r>
      <w:r w:rsidRPr="00796642">
        <w:rPr>
          <w:rFonts w:ascii="Times New Roman" w:hAnsi="Times New Roman" w:cs="Times New Roman"/>
          <w:i/>
          <w:sz w:val="24"/>
          <w:szCs w:val="24"/>
        </w:rPr>
        <w:t>Hong Kong 2030+</w:t>
      </w:r>
      <w:r w:rsidRPr="00796642">
        <w:rPr>
          <w:rFonts w:ascii="Times New Roman" w:hAnsi="Times New Roman" w:cs="Times New Roman"/>
          <w:sz w:val="24"/>
          <w:szCs w:val="24"/>
        </w:rPr>
        <w:t xml:space="preserve">. </w:t>
      </w:r>
      <w:hyperlink r:id="rId9" w:history="1">
        <w:r w:rsidRPr="00796642">
          <w:rPr>
            <w:rStyle w:val="Hyperlink"/>
            <w:rFonts w:ascii="Times New Roman" w:hAnsi="Times New Roman" w:cs="Times New Roman"/>
            <w:sz w:val="24"/>
            <w:szCs w:val="24"/>
          </w:rPr>
          <w:t>https://www.hk2030plus.hk/document/</w:t>
        </w:r>
      </w:hyperlink>
      <w:r w:rsidRPr="00796642">
        <w:rPr>
          <w:rFonts w:ascii="Times New Roman" w:hAnsi="Times New Roman" w:cs="Times New Roman"/>
          <w:sz w:val="24"/>
          <w:szCs w:val="24"/>
        </w:rPr>
        <w:t xml:space="preserve"> </w:t>
      </w:r>
    </w:p>
    <w:p w14:paraId="157ED58E" w14:textId="77777777" w:rsidR="00796642" w:rsidRPr="00796642" w:rsidRDefault="009B2AEB" w:rsidP="008845D5">
      <w:pPr>
        <w:spacing w:line="480" w:lineRule="auto"/>
        <w:ind w:left="720" w:hanging="720"/>
        <w:rPr>
          <w:rFonts w:ascii="Times New Roman" w:hAnsi="Times New Roman" w:cs="Times New Roman"/>
          <w:sz w:val="24"/>
          <w:szCs w:val="24"/>
        </w:rPr>
      </w:pPr>
      <w:r w:rsidRPr="00796642">
        <w:rPr>
          <w:rFonts w:ascii="Times New Roman" w:hAnsi="Times New Roman" w:cs="Times New Roman"/>
          <w:sz w:val="24"/>
          <w:szCs w:val="24"/>
        </w:rPr>
        <w:t xml:space="preserve">Rydin, Yvonne (2012). </w:t>
      </w:r>
      <w:r w:rsidRPr="00796642">
        <w:rPr>
          <w:rFonts w:ascii="Times New Roman" w:hAnsi="Times New Roman" w:cs="Times New Roman"/>
          <w:i/>
          <w:sz w:val="24"/>
          <w:szCs w:val="24"/>
        </w:rPr>
        <w:t xml:space="preserve">Governing for sustainable urban development. </w:t>
      </w:r>
      <w:r w:rsidRPr="00796642">
        <w:rPr>
          <w:rFonts w:ascii="Times New Roman" w:hAnsi="Times New Roman" w:cs="Times New Roman"/>
          <w:sz w:val="24"/>
          <w:szCs w:val="24"/>
        </w:rPr>
        <w:t xml:space="preserve">Routledge. </w:t>
      </w:r>
    </w:p>
    <w:p w14:paraId="3DD35A6A" w14:textId="77777777" w:rsidR="00796642" w:rsidRPr="00796642" w:rsidRDefault="00796642" w:rsidP="008845D5">
      <w:pPr>
        <w:spacing w:line="480" w:lineRule="auto"/>
        <w:rPr>
          <w:rFonts w:ascii="Times New Roman" w:hAnsi="Times New Roman" w:cs="Times New Roman"/>
          <w:sz w:val="24"/>
          <w:szCs w:val="24"/>
        </w:rPr>
      </w:pPr>
    </w:p>
    <w:p w14:paraId="70406654" w14:textId="77777777" w:rsidR="00796642" w:rsidRPr="00796642" w:rsidRDefault="00796642" w:rsidP="008845D5">
      <w:pPr>
        <w:spacing w:line="480" w:lineRule="auto"/>
        <w:rPr>
          <w:rFonts w:ascii="Times New Roman" w:hAnsi="Times New Roman" w:cs="Times New Roman"/>
          <w:sz w:val="24"/>
          <w:szCs w:val="24"/>
        </w:rPr>
      </w:pPr>
    </w:p>
    <w:p w14:paraId="71A28BD7" w14:textId="77777777" w:rsidR="00796642" w:rsidRPr="00796642" w:rsidRDefault="00796642" w:rsidP="008845D5">
      <w:pPr>
        <w:spacing w:line="480" w:lineRule="auto"/>
        <w:rPr>
          <w:rFonts w:ascii="Times New Roman" w:hAnsi="Times New Roman" w:cs="Times New Roman"/>
          <w:sz w:val="24"/>
          <w:szCs w:val="24"/>
        </w:rPr>
      </w:pPr>
    </w:p>
    <w:p w14:paraId="6F41E2CE" w14:textId="77777777" w:rsidR="00796642" w:rsidRPr="008845D5" w:rsidRDefault="00796642" w:rsidP="008845D5">
      <w:pPr>
        <w:spacing w:line="480" w:lineRule="auto"/>
        <w:rPr>
          <w:rFonts w:ascii="Times New Roman" w:hAnsi="Times New Roman" w:cs="Times New Roman"/>
          <w:sz w:val="24"/>
          <w:szCs w:val="24"/>
        </w:rPr>
      </w:pPr>
    </w:p>
    <w:sectPr w:rsidR="00796642" w:rsidRPr="008845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428DF" w14:textId="77777777" w:rsidR="006635DD" w:rsidRDefault="006635DD">
      <w:pPr>
        <w:spacing w:after="0" w:line="240" w:lineRule="auto"/>
      </w:pPr>
      <w:r>
        <w:separator/>
      </w:r>
    </w:p>
  </w:endnote>
  <w:endnote w:type="continuationSeparator" w:id="0">
    <w:p w14:paraId="7B5309EB" w14:textId="77777777" w:rsidR="006635DD" w:rsidRDefault="0066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4FF84" w14:textId="77777777" w:rsidR="006635DD" w:rsidRDefault="006635DD">
      <w:pPr>
        <w:spacing w:after="0" w:line="240" w:lineRule="auto"/>
      </w:pPr>
      <w:r>
        <w:separator/>
      </w:r>
    </w:p>
  </w:footnote>
  <w:footnote w:type="continuationSeparator" w:id="0">
    <w:p w14:paraId="6EDC1BD6" w14:textId="77777777" w:rsidR="006635DD" w:rsidRDefault="00663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50448632"/>
      <w:docPartObj>
        <w:docPartGallery w:val="Page Numbers (Top of Page)"/>
        <w:docPartUnique/>
      </w:docPartObj>
    </w:sdtPr>
    <w:sdtEndPr>
      <w:rPr>
        <w:noProof/>
      </w:rPr>
    </w:sdtEndPr>
    <w:sdtContent>
      <w:p w14:paraId="1345CDDD" w14:textId="637D9DB6" w:rsidR="00DF0B75" w:rsidRPr="00110058" w:rsidRDefault="009B2AEB">
        <w:pPr>
          <w:pStyle w:val="Header"/>
          <w:jc w:val="right"/>
          <w:rPr>
            <w:rFonts w:ascii="Times New Roman" w:hAnsi="Times New Roman" w:cs="Times New Roman"/>
          </w:rPr>
        </w:pPr>
        <w:r w:rsidRPr="00110058">
          <w:rPr>
            <w:rFonts w:ascii="Times New Roman" w:hAnsi="Times New Roman" w:cs="Times New Roman"/>
          </w:rPr>
          <w:fldChar w:fldCharType="begin"/>
        </w:r>
        <w:r w:rsidRPr="00110058">
          <w:rPr>
            <w:rFonts w:ascii="Times New Roman" w:hAnsi="Times New Roman" w:cs="Times New Roman"/>
          </w:rPr>
          <w:instrText xml:space="preserve"> PAGE   \* MERGEFORMAT </w:instrText>
        </w:r>
        <w:r w:rsidRPr="00110058">
          <w:rPr>
            <w:rFonts w:ascii="Times New Roman" w:hAnsi="Times New Roman" w:cs="Times New Roman"/>
          </w:rPr>
          <w:fldChar w:fldCharType="separate"/>
        </w:r>
        <w:r w:rsidR="00485300">
          <w:rPr>
            <w:rFonts w:ascii="Times New Roman" w:hAnsi="Times New Roman" w:cs="Times New Roman"/>
            <w:noProof/>
          </w:rPr>
          <w:t>2</w:t>
        </w:r>
        <w:r w:rsidRPr="00110058">
          <w:rPr>
            <w:rFonts w:ascii="Times New Roman" w:hAnsi="Times New Roman" w:cs="Times New Roman"/>
            <w:noProof/>
          </w:rPr>
          <w:fldChar w:fldCharType="end"/>
        </w:r>
      </w:p>
    </w:sdtContent>
  </w:sdt>
  <w:p w14:paraId="44DDB7B3" w14:textId="2707A277" w:rsidR="00DF0B75" w:rsidRPr="00110058" w:rsidRDefault="009B2AEB">
    <w:pPr>
      <w:pStyle w:val="Header"/>
      <w:rPr>
        <w:rFonts w:ascii="Times New Roman" w:hAnsi="Times New Roman" w:cs="Times New Roman"/>
      </w:rPr>
    </w:pPr>
    <w:r w:rsidRPr="00110058">
      <w:rPr>
        <w:rFonts w:ascii="Times New Roman" w:hAnsi="Times New Roman" w:cs="Times New Roman"/>
      </w:rPr>
      <w:t>LIVABILITY AND SUSTAINABILITY OF HONG KONG REDEVELOPMENT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C16D12"/>
    <w:multiLevelType w:val="hybridMultilevel"/>
    <w:tmpl w:val="16DC4FB2"/>
    <w:lvl w:ilvl="0" w:tplc="D71E5646">
      <w:start w:val="1"/>
      <w:numFmt w:val="bullet"/>
      <w:lvlText w:val=""/>
      <w:lvlJc w:val="left"/>
      <w:pPr>
        <w:ind w:left="720" w:hanging="360"/>
      </w:pPr>
      <w:rPr>
        <w:rFonts w:ascii="Symbol" w:hAnsi="Symbol" w:hint="default"/>
      </w:rPr>
    </w:lvl>
    <w:lvl w:ilvl="1" w:tplc="17846896" w:tentative="1">
      <w:start w:val="1"/>
      <w:numFmt w:val="bullet"/>
      <w:lvlText w:val="o"/>
      <w:lvlJc w:val="left"/>
      <w:pPr>
        <w:ind w:left="1440" w:hanging="360"/>
      </w:pPr>
      <w:rPr>
        <w:rFonts w:ascii="Courier New" w:hAnsi="Courier New" w:cs="Courier New" w:hint="default"/>
      </w:rPr>
    </w:lvl>
    <w:lvl w:ilvl="2" w:tplc="9CF863B6" w:tentative="1">
      <w:start w:val="1"/>
      <w:numFmt w:val="bullet"/>
      <w:lvlText w:val=""/>
      <w:lvlJc w:val="left"/>
      <w:pPr>
        <w:ind w:left="2160" w:hanging="360"/>
      </w:pPr>
      <w:rPr>
        <w:rFonts w:ascii="Wingdings" w:hAnsi="Wingdings" w:hint="default"/>
      </w:rPr>
    </w:lvl>
    <w:lvl w:ilvl="3" w:tplc="CC323AA6" w:tentative="1">
      <w:start w:val="1"/>
      <w:numFmt w:val="bullet"/>
      <w:lvlText w:val=""/>
      <w:lvlJc w:val="left"/>
      <w:pPr>
        <w:ind w:left="2880" w:hanging="360"/>
      </w:pPr>
      <w:rPr>
        <w:rFonts w:ascii="Symbol" w:hAnsi="Symbol" w:hint="default"/>
      </w:rPr>
    </w:lvl>
    <w:lvl w:ilvl="4" w:tplc="43F23026" w:tentative="1">
      <w:start w:val="1"/>
      <w:numFmt w:val="bullet"/>
      <w:lvlText w:val="o"/>
      <w:lvlJc w:val="left"/>
      <w:pPr>
        <w:ind w:left="3600" w:hanging="360"/>
      </w:pPr>
      <w:rPr>
        <w:rFonts w:ascii="Courier New" w:hAnsi="Courier New" w:cs="Courier New" w:hint="default"/>
      </w:rPr>
    </w:lvl>
    <w:lvl w:ilvl="5" w:tplc="851C07FC" w:tentative="1">
      <w:start w:val="1"/>
      <w:numFmt w:val="bullet"/>
      <w:lvlText w:val=""/>
      <w:lvlJc w:val="left"/>
      <w:pPr>
        <w:ind w:left="4320" w:hanging="360"/>
      </w:pPr>
      <w:rPr>
        <w:rFonts w:ascii="Wingdings" w:hAnsi="Wingdings" w:hint="default"/>
      </w:rPr>
    </w:lvl>
    <w:lvl w:ilvl="6" w:tplc="968AD020" w:tentative="1">
      <w:start w:val="1"/>
      <w:numFmt w:val="bullet"/>
      <w:lvlText w:val=""/>
      <w:lvlJc w:val="left"/>
      <w:pPr>
        <w:ind w:left="5040" w:hanging="360"/>
      </w:pPr>
      <w:rPr>
        <w:rFonts w:ascii="Symbol" w:hAnsi="Symbol" w:hint="default"/>
      </w:rPr>
    </w:lvl>
    <w:lvl w:ilvl="7" w:tplc="FA2ADC8C" w:tentative="1">
      <w:start w:val="1"/>
      <w:numFmt w:val="bullet"/>
      <w:lvlText w:val="o"/>
      <w:lvlJc w:val="left"/>
      <w:pPr>
        <w:ind w:left="5760" w:hanging="360"/>
      </w:pPr>
      <w:rPr>
        <w:rFonts w:ascii="Courier New" w:hAnsi="Courier New" w:cs="Courier New" w:hint="default"/>
      </w:rPr>
    </w:lvl>
    <w:lvl w:ilvl="8" w:tplc="63A4F420" w:tentative="1">
      <w:start w:val="1"/>
      <w:numFmt w:val="bullet"/>
      <w:lvlText w:val=""/>
      <w:lvlJc w:val="left"/>
      <w:pPr>
        <w:ind w:left="6480" w:hanging="360"/>
      </w:pPr>
      <w:rPr>
        <w:rFonts w:ascii="Wingdings" w:hAnsi="Wingdings" w:hint="default"/>
      </w:rPr>
    </w:lvl>
  </w:abstractNum>
  <w:abstractNum w:abstractNumId="1" w15:restartNumberingAfterBreak="0">
    <w:nsid w:val="6AF62D24"/>
    <w:multiLevelType w:val="hybridMultilevel"/>
    <w:tmpl w:val="E340BE1A"/>
    <w:lvl w:ilvl="0" w:tplc="1F72B5EC">
      <w:start w:val="1"/>
      <w:numFmt w:val="decimal"/>
      <w:lvlText w:val="%1."/>
      <w:lvlJc w:val="left"/>
      <w:pPr>
        <w:ind w:left="720" w:hanging="360"/>
      </w:pPr>
    </w:lvl>
    <w:lvl w:ilvl="1" w:tplc="92D208CC" w:tentative="1">
      <w:start w:val="1"/>
      <w:numFmt w:val="lowerLetter"/>
      <w:lvlText w:val="%2."/>
      <w:lvlJc w:val="left"/>
      <w:pPr>
        <w:ind w:left="1440" w:hanging="360"/>
      </w:pPr>
    </w:lvl>
    <w:lvl w:ilvl="2" w:tplc="BA5A8CFA" w:tentative="1">
      <w:start w:val="1"/>
      <w:numFmt w:val="lowerRoman"/>
      <w:lvlText w:val="%3."/>
      <w:lvlJc w:val="right"/>
      <w:pPr>
        <w:ind w:left="2160" w:hanging="180"/>
      </w:pPr>
    </w:lvl>
    <w:lvl w:ilvl="3" w:tplc="C428B9EA" w:tentative="1">
      <w:start w:val="1"/>
      <w:numFmt w:val="decimal"/>
      <w:lvlText w:val="%4."/>
      <w:lvlJc w:val="left"/>
      <w:pPr>
        <w:ind w:left="2880" w:hanging="360"/>
      </w:pPr>
    </w:lvl>
    <w:lvl w:ilvl="4" w:tplc="D550FBCA" w:tentative="1">
      <w:start w:val="1"/>
      <w:numFmt w:val="lowerLetter"/>
      <w:lvlText w:val="%5."/>
      <w:lvlJc w:val="left"/>
      <w:pPr>
        <w:ind w:left="3600" w:hanging="360"/>
      </w:pPr>
    </w:lvl>
    <w:lvl w:ilvl="5" w:tplc="1CF64DB8" w:tentative="1">
      <w:start w:val="1"/>
      <w:numFmt w:val="lowerRoman"/>
      <w:lvlText w:val="%6."/>
      <w:lvlJc w:val="right"/>
      <w:pPr>
        <w:ind w:left="4320" w:hanging="180"/>
      </w:pPr>
    </w:lvl>
    <w:lvl w:ilvl="6" w:tplc="F468F710" w:tentative="1">
      <w:start w:val="1"/>
      <w:numFmt w:val="decimal"/>
      <w:lvlText w:val="%7."/>
      <w:lvlJc w:val="left"/>
      <w:pPr>
        <w:ind w:left="5040" w:hanging="360"/>
      </w:pPr>
    </w:lvl>
    <w:lvl w:ilvl="7" w:tplc="C97407D8" w:tentative="1">
      <w:start w:val="1"/>
      <w:numFmt w:val="lowerLetter"/>
      <w:lvlText w:val="%8."/>
      <w:lvlJc w:val="left"/>
      <w:pPr>
        <w:ind w:left="5760" w:hanging="360"/>
      </w:pPr>
    </w:lvl>
    <w:lvl w:ilvl="8" w:tplc="2AE85B34" w:tentative="1">
      <w:start w:val="1"/>
      <w:numFmt w:val="lowerRoman"/>
      <w:lvlText w:val="%9."/>
      <w:lvlJc w:val="right"/>
      <w:pPr>
        <w:ind w:left="6480" w:hanging="180"/>
      </w:pPr>
    </w:lvl>
  </w:abstractNum>
  <w:abstractNum w:abstractNumId="2" w15:restartNumberingAfterBreak="0">
    <w:nsid w:val="727E217E"/>
    <w:multiLevelType w:val="hybridMultilevel"/>
    <w:tmpl w:val="1EE0D714"/>
    <w:lvl w:ilvl="0" w:tplc="AD8C5E24">
      <w:start w:val="1"/>
      <w:numFmt w:val="decimal"/>
      <w:lvlText w:val="%1."/>
      <w:lvlJc w:val="left"/>
      <w:pPr>
        <w:ind w:left="720" w:hanging="360"/>
      </w:pPr>
    </w:lvl>
    <w:lvl w:ilvl="1" w:tplc="05D8AFE0" w:tentative="1">
      <w:start w:val="1"/>
      <w:numFmt w:val="lowerLetter"/>
      <w:lvlText w:val="%2."/>
      <w:lvlJc w:val="left"/>
      <w:pPr>
        <w:ind w:left="1440" w:hanging="360"/>
      </w:pPr>
    </w:lvl>
    <w:lvl w:ilvl="2" w:tplc="BDB20D5E" w:tentative="1">
      <w:start w:val="1"/>
      <w:numFmt w:val="lowerRoman"/>
      <w:lvlText w:val="%3."/>
      <w:lvlJc w:val="right"/>
      <w:pPr>
        <w:ind w:left="2160" w:hanging="180"/>
      </w:pPr>
    </w:lvl>
    <w:lvl w:ilvl="3" w:tplc="2D4649FE" w:tentative="1">
      <w:start w:val="1"/>
      <w:numFmt w:val="decimal"/>
      <w:lvlText w:val="%4."/>
      <w:lvlJc w:val="left"/>
      <w:pPr>
        <w:ind w:left="2880" w:hanging="360"/>
      </w:pPr>
    </w:lvl>
    <w:lvl w:ilvl="4" w:tplc="018EF698" w:tentative="1">
      <w:start w:val="1"/>
      <w:numFmt w:val="lowerLetter"/>
      <w:lvlText w:val="%5."/>
      <w:lvlJc w:val="left"/>
      <w:pPr>
        <w:ind w:left="3600" w:hanging="360"/>
      </w:pPr>
    </w:lvl>
    <w:lvl w:ilvl="5" w:tplc="DE4E0246" w:tentative="1">
      <w:start w:val="1"/>
      <w:numFmt w:val="lowerRoman"/>
      <w:lvlText w:val="%6."/>
      <w:lvlJc w:val="right"/>
      <w:pPr>
        <w:ind w:left="4320" w:hanging="180"/>
      </w:pPr>
    </w:lvl>
    <w:lvl w:ilvl="6" w:tplc="7E68BBC6" w:tentative="1">
      <w:start w:val="1"/>
      <w:numFmt w:val="decimal"/>
      <w:lvlText w:val="%7."/>
      <w:lvlJc w:val="left"/>
      <w:pPr>
        <w:ind w:left="5040" w:hanging="360"/>
      </w:pPr>
    </w:lvl>
    <w:lvl w:ilvl="7" w:tplc="45AE9D2E" w:tentative="1">
      <w:start w:val="1"/>
      <w:numFmt w:val="lowerLetter"/>
      <w:lvlText w:val="%8."/>
      <w:lvlJc w:val="left"/>
      <w:pPr>
        <w:ind w:left="5760" w:hanging="360"/>
      </w:pPr>
    </w:lvl>
    <w:lvl w:ilvl="8" w:tplc="68AAC61C"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0D9"/>
    <w:rsid w:val="00011DFC"/>
    <w:rsid w:val="000F3C2A"/>
    <w:rsid w:val="00110058"/>
    <w:rsid w:val="00124533"/>
    <w:rsid w:val="00182841"/>
    <w:rsid w:val="00182846"/>
    <w:rsid w:val="00192E4B"/>
    <w:rsid w:val="00221EBE"/>
    <w:rsid w:val="00246275"/>
    <w:rsid w:val="002A40D9"/>
    <w:rsid w:val="002D5F2C"/>
    <w:rsid w:val="003004F6"/>
    <w:rsid w:val="003D030E"/>
    <w:rsid w:val="00403FF3"/>
    <w:rsid w:val="00413412"/>
    <w:rsid w:val="00441AEB"/>
    <w:rsid w:val="0046281F"/>
    <w:rsid w:val="00464105"/>
    <w:rsid w:val="00485300"/>
    <w:rsid w:val="00492C4B"/>
    <w:rsid w:val="00502516"/>
    <w:rsid w:val="00510816"/>
    <w:rsid w:val="00533E8A"/>
    <w:rsid w:val="00576D01"/>
    <w:rsid w:val="005B758F"/>
    <w:rsid w:val="005F2DBD"/>
    <w:rsid w:val="006635DD"/>
    <w:rsid w:val="00686906"/>
    <w:rsid w:val="00730DEB"/>
    <w:rsid w:val="00796642"/>
    <w:rsid w:val="00805679"/>
    <w:rsid w:val="008660AE"/>
    <w:rsid w:val="008845D5"/>
    <w:rsid w:val="009B2AEB"/>
    <w:rsid w:val="00AA21AD"/>
    <w:rsid w:val="00AE0639"/>
    <w:rsid w:val="00B636BA"/>
    <w:rsid w:val="00BE4AFE"/>
    <w:rsid w:val="00C05711"/>
    <w:rsid w:val="00C962EB"/>
    <w:rsid w:val="00CB6D97"/>
    <w:rsid w:val="00CE48D2"/>
    <w:rsid w:val="00D7283B"/>
    <w:rsid w:val="00DF0B75"/>
    <w:rsid w:val="00E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2A476"/>
  <w15:chartTrackingRefBased/>
  <w15:docId w15:val="{B6C6EC4B-20C8-422F-995D-D6D4B449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75"/>
  </w:style>
  <w:style w:type="paragraph" w:styleId="Footer">
    <w:name w:val="footer"/>
    <w:basedOn w:val="Normal"/>
    <w:link w:val="FooterChar"/>
    <w:uiPriority w:val="99"/>
    <w:unhideWhenUsed/>
    <w:rsid w:val="00DF0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75"/>
  </w:style>
  <w:style w:type="paragraph" w:styleId="ListParagraph">
    <w:name w:val="List Paragraph"/>
    <w:basedOn w:val="Normal"/>
    <w:uiPriority w:val="34"/>
    <w:qFormat/>
    <w:rsid w:val="0046281F"/>
    <w:pPr>
      <w:ind w:left="720"/>
      <w:contextualSpacing/>
    </w:pPr>
  </w:style>
  <w:style w:type="character" w:styleId="Hyperlink">
    <w:name w:val="Hyperlink"/>
    <w:basedOn w:val="DefaultParagraphFont"/>
    <w:uiPriority w:val="99"/>
    <w:unhideWhenUsed/>
    <w:rsid w:val="00796642"/>
    <w:rPr>
      <w:color w:val="0563C1" w:themeColor="hyperlink"/>
      <w:u w:val="single"/>
    </w:rPr>
  </w:style>
  <w:style w:type="character" w:customStyle="1" w:styleId="UnresolvedMention">
    <w:name w:val="Unresolved Mention"/>
    <w:basedOn w:val="DefaultParagraphFont"/>
    <w:uiPriority w:val="99"/>
    <w:semiHidden/>
    <w:unhideWhenUsed/>
    <w:rsid w:val="00796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p/scmp.com/business/article/2020920/hong-kong-must-focus-liveability-improve-its-sustainability-ranking" TargetMode="External"/><Relationship Id="rId3" Type="http://schemas.openxmlformats.org/officeDocument/2006/relationships/settings" Target="settings.xml"/><Relationship Id="rId7" Type="http://schemas.openxmlformats.org/officeDocument/2006/relationships/hyperlink" Target="https://www.news.gov.hk.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k2030plus.hk/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user</cp:lastModifiedBy>
  <cp:revision>4</cp:revision>
  <dcterms:created xsi:type="dcterms:W3CDTF">2021-03-22T16:59:00Z</dcterms:created>
  <dcterms:modified xsi:type="dcterms:W3CDTF">2021-03-23T16:47:00Z</dcterms:modified>
</cp:coreProperties>
</file>